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bookmarkStart w:id="0" w:name="_GoBack"/>
      <w:bookmarkEnd w:id="0"/>
      <w:r>
        <w:rPr>
          <w:b/>
          <w:sz w:val="36"/>
        </w:rPr>
        <w:t>Слайд 1-2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Здравствуйте! В этом видео мы поговорим, как производить расчет циклов парожидкостных компрессионных трансформаторов теплоты - ПКТТ.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3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Принципиальная схема ПКТТ состоит из четырех основных элементов: это компрессор, процесс 1 – 2, где происходит сжатие фреона, то есть повышение его давления; это теплообменный аппарат конденсатор, процесс 2 – 3, где происходит охлаждение и конденсация фреона и отвод теплоты; это расширительный дроссель, процесс 3 – 4, где происходит расширение фреона, то есть понижение его давления; и теплообменный аппарат испаритель, процесс 4 – 1, где происходит испарение и нагрев фреона, за счет теплоты от того вещества, которое необходимо охладить. 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Установка ПКТТ может работать как холодильная машина, то есть ПКХУ, и как тепловой насос.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ПКТТ работает в качестве ПКХУ, то полезная энергия та, которую фреон получает в процессе испарения, то есть – холод. Если ПКТТ работает  в качестве теплового насоса, то полезная энергия та, которая отводится в конденсаторе от фреона с целью получение тепла.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4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Процесс ПКТТ на </w:t>
      </w:r>
      <w:r>
        <w:rPr>
          <w:rFonts w:ascii="Times New Roman" w:hAnsi="Times New Roman" w:cs="Times New Roman"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диаграмме выглядит следующим образом: процесс 1 – 2 это процесс идеального сжатия в компрессоре. Процесс 1 – 2д это процесс реального сжатия с учетом необратимости, то есть с учетом потерь. В расчетах необходимо использовать параметры реального сжатия. В процессе сжатия происходит повышение давления фреона от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и до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>к. Сжатие происходит в газовой фазе фреона. Также во время сжатия происходит и повышение температуры. То есть температура в точке 2д больше температуры в точке 1. Также с учетом необратимости процесса происходит и увеличение энтропии. В связи с этим, энтропия в точке 2д больше энтропии в точке 1.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Процесс теплообмена в конденсаторе показан процессом 2д – 3. Процесс теплообмена происходит при постоянном давлении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к, это зеленая линия изобара. От точки 2д до состояния насыщенного пара (то есть до оранжевой линии) со степенью сухости </w:t>
      </w:r>
      <w:r>
        <w:rPr>
          <w:rFonts w:ascii="Times New Roman" w:hAnsi="Times New Roman" w:cs="Times New Roman"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равным 1, происходит охлаждение фреона. Затем, как показано в данном случае, при постоянной температуре Т3 и давлении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>к происходит конденсация фреона до состояния насыщенной жидкости.</w:t>
      </w:r>
    </w:p>
    <w:p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После конденсации фреон поступает в дроссель, где происходит его расширение, падение давления от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к до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и. А также, как показано в данном случае, происходит и понижение температуры. 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 дросселирования фреон поступает в теплообменный аппарат испаритель, где при постоянном давлении испаряется и нагревается от точки 4 до точки 1, забирая тепло от того вещества, которое необходимо охладить. Цикл замыкается.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5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качестве примера расчета ПКТТ решим типовую задачу.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Нам дано: фреон установке – </w:t>
      </w: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>600</w:t>
      </w:r>
      <w:r>
        <w:rPr>
          <w:rFonts w:ascii="Times New Roman" w:hAnsi="Times New Roman" w:cs="Times New Roman"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 xml:space="preserve">, изобутан. ПКТТ работает в качестве парокомпрессионной холодильной установки. Тепловая мощность, переданная в конденсаторе 8 кВт. Холодильный коэффициент равен 3 целых 5 десятых. 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выходе из конденсатора (точка 3) – насыщенная жидкость. Температура фреона в данной точке 20 градусов по Цельсию. Температура фреона на входе в испаритель, в точке 4, равна 0 градусов по Цельсию.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Фреон перегревается на 5 градусов Цельсия до состояния перегретого пара до точки 1.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Необходимо определить: холодильную мощность в испарителе. Расход фреона в установке. Мощность компрессора. 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6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начнем с определения значений удельных энтальпий в каждых точках процесса установки.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Начнем с точки 3.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Зная температуру в данной точке и степень сухости, определим по справочным данным по этим параметрам значение удельной энтальпии.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Справочными данными могут быть диаграммы состояния фреона: </w:t>
      </w:r>
      <w:r>
        <w:rPr>
          <w:rFonts w:ascii="Times New Roman" w:hAnsi="Times New Roman" w:cs="Times New Roman"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 xml:space="preserve"> и т.д. диаграммы, а также табличные данные или специальное программное обеспечение по определению теплофизических свойств веществ.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так, удельная энтальпия в точке 3 равна 246 целых и 9 десятых кДж на кг.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этом, зная, что в процессе дросселирования удельная энтальпия на входе и на выходе равны, то автоматически мы знаем удельную энтальпию в точке 4. Она равна удельной энтальпии в точке 3.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определим давление фреона в точке 3 также по справочным данным: оно будет равно 0 целых и 3 десятых МПа. Это давление во всем процессе 2д – 3 во время охлаждения и конденсации фреона. Так как процесс теплообмена в теплообменниках, что в конденсаторе, что в испарителе, происходит при постоянном давлении.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определим давление в испарителе, то есть в точке 4.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Зная температуру и удельную энтальпию, по справочным данным находим, что давление в испарителе будет равно 0 целых 157 тысячных МПа.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же, определим параметры в точке 1.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Температура в точке 1 будет равна 5 градусов Цельсия, так как фреон перегревается после испарения на 5 градусов. Зная температуру и давление в точке 1, определим удельную энтальпию в точке 1.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Она будет равна 562 целых 5 десятых кДж на кг.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7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определим удельную энтальпию в точке 2д после сжатия.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Зная значение холодильного коэффициента, и значения энтальпий во всех других точках процесса, выразим энтальпию в точке 2д через формулу холодильного коэффициента, проведем расчет и получим значение энтальпии в точке 2д: она будет равна 652 целых 65 сотых кДж на кг.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Зная удельные энтальпии во всех точках процесса, определим расход фреона.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Выразим значение расхода через формулу теплопроизводительности.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Теплопроизводительность определяется как произведение расхода на разность удельных энтальпий между точками 2д и 3.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Расход фреона будет равен 0 целых и 2 сотых кг в секунду.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8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определим холодопроизводительность установки. Она определяется как произведение расхода фреона на разность удельных энтальпий между точками 1 и 4. Произведем расчет. Холодопроизводительность будет равна 6 целых 2 десятых кВт.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наконец, определим потребляемую мощность компрессора.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Мощность компрессора определяется, как произведение расхода фреона на разность удельных энтальпий между точками 2д и 1.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Мощность компрессора будет равна 1 целая 78 сотых кВт.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 получили ответ на данную задачу.</w:t>
      </w:r>
    </w:p>
    <w:p>
      <w:pPr>
        <w:jc w:val="center"/>
        <w:rPr>
          <w:b/>
          <w:sz w:val="36"/>
        </w:rPr>
      </w:pPr>
    </w:p>
    <w:p>
      <w:pPr>
        <w:jc w:val="center"/>
        <w:rPr>
          <w:rFonts w:ascii="Times New Roman" w:hAnsi="Times New Roman" w:cs="Times New Roman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t>Тестовые вопросы</w:t>
      </w:r>
    </w:p>
    <w:p>
      <w:pPr>
        <w:pStyle w:val="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Напишите формулу, по которой рассчитывается тепловая мощность теплообменных аппаратов: испарителя и конденсатора.</w:t>
      </w:r>
    </w:p>
    <w:p>
      <w:pPr>
        <w:pStyle w:val="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Напишите формулу для расчета мощности компрессора.</w:t>
      </w:r>
    </w:p>
    <w:p>
      <w:pPr>
        <w:pStyle w:val="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каким данным можно определить теплофизические свойства (ТФС) веществ?</w:t>
      </w:r>
    </w:p>
    <w:p>
      <w:pPr>
        <w:pStyle w:val="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определить удельную энтальпию вещества после реального сжатия в компрессоре, если дан внутренний относительный КПД? Напишите уравнение.</w:t>
      </w: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142F9A"/>
    <w:multiLevelType w:val="multilevel"/>
    <w:tmpl w:val="6B142F9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E34"/>
    <w:rsid w:val="00066E34"/>
    <w:rsid w:val="000A23F2"/>
    <w:rsid w:val="001113BC"/>
    <w:rsid w:val="00207B59"/>
    <w:rsid w:val="00271981"/>
    <w:rsid w:val="002A332C"/>
    <w:rsid w:val="002D5362"/>
    <w:rsid w:val="003C6C1E"/>
    <w:rsid w:val="003D1A45"/>
    <w:rsid w:val="004343D5"/>
    <w:rsid w:val="0060062D"/>
    <w:rsid w:val="00637CD8"/>
    <w:rsid w:val="007965AC"/>
    <w:rsid w:val="008E3E5D"/>
    <w:rsid w:val="008F343B"/>
    <w:rsid w:val="00944E55"/>
    <w:rsid w:val="00956B65"/>
    <w:rsid w:val="009D6AFE"/>
    <w:rsid w:val="00A333A4"/>
    <w:rsid w:val="00AB7B8B"/>
    <w:rsid w:val="00B62D56"/>
    <w:rsid w:val="00C450C0"/>
    <w:rsid w:val="00C653DC"/>
    <w:rsid w:val="00CB2296"/>
    <w:rsid w:val="00D34C7D"/>
    <w:rsid w:val="00DD4672"/>
    <w:rsid w:val="00E92AE6"/>
    <w:rsid w:val="00ED6B8A"/>
    <w:rsid w:val="00ED6CA9"/>
    <w:rsid w:val="00ED6FB1"/>
    <w:rsid w:val="1C47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933</Words>
  <Characters>5319</Characters>
  <Lines>44</Lines>
  <Paragraphs>12</Paragraphs>
  <TotalTime>197</TotalTime>
  <ScaleCrop>false</ScaleCrop>
  <LinksUpToDate>false</LinksUpToDate>
  <CharactersWithSpaces>6240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2023-12-10T21:23:00Z</dcterms:created>
  <dc:creator>Учетная запись Майкрософт</dc:creator>
  <cp:lastModifiedBy>User</cp:lastModifiedBy>
  <dcterms:modified xsi:type="dcterms:W3CDTF">2024-03-26T07:56:15Z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4A3101BC5BAE4A1EAF3E47397D3B48BB_13</vt:lpwstr>
  </property>
</Properties>
</file>